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Pr="00A85B6F" w:rsidR="00184664" w:rsidTr="0668F30D" w14:paraId="63A54168" w14:textId="77777777">
        <w:trPr>
          <w:jc w:val="center"/>
        </w:trPr>
        <w:tc>
          <w:tcPr>
            <w:tcW w:w="6204" w:type="dxa"/>
            <w:tcBorders>
              <w:right w:val="single" w:color="FFD556" w:themeColor="accent1" w:sz="12" w:space="0"/>
            </w:tcBorders>
            <w:tcMar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color="auto" w:sz="8" w:space="0"/>
                <w:insideV w:val="single" w:color="auto" w:sz="8" w:space="0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Pr="00A85B6F" w:rsidR="0012003E" w:rsidTr="0668F30D" w14:paraId="2455A758" w14:textId="77777777">
              <w:trPr>
                <w:trHeight w:val="2520" w:hRule="exact"/>
              </w:trPr>
              <w:tc>
                <w:tcPr>
                  <w:tcW w:w="5000" w:type="pct"/>
                  <w:tcBorders>
                    <w:bottom w:val="single" w:color="FFD556" w:themeColor="accent1" w:sz="12" w:space="0"/>
                  </w:tcBorders>
                  <w:tcMar>
                    <w:top w:w="317" w:type="dxa"/>
                  </w:tcMar>
                </w:tcPr>
                <w:p w:rsidR="0668F30D" w:rsidP="0668F30D" w:rsidRDefault="0668F30D" w14:paraId="6883596E" w14:textId="5D6C5698">
                  <w:pPr>
                    <w:pStyle w:val="Heading2"/>
                    <w:spacing w:before="240"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A6B" w:themeColor="text2" w:themeTint="FF" w:themeShade="FF"/>
                      <w:sz w:val="26"/>
                      <w:szCs w:val="26"/>
                      <w:lang w:val="en-US"/>
                    </w:rPr>
                  </w:pPr>
                  <w:r w:rsidRPr="0668F30D" w:rsidR="0668F30D">
                    <w:rPr>
                      <w:rFonts w:ascii="Century Gothic" w:hAnsi="Century Gothic" w:eastAsia="Century Gothic" w:cs="Century Gothic"/>
                      <w:b w:val="0"/>
                      <w:bCs w:val="0"/>
                      <w:i w:val="0"/>
                      <w:iCs w:val="0"/>
                      <w:caps w:val="1"/>
                      <w:noProof w:val="0"/>
                      <w:color w:val="636A6B" w:themeColor="text2" w:themeTint="FF" w:themeShade="FF"/>
                      <w:sz w:val="26"/>
                      <w:szCs w:val="26"/>
                      <w:lang w:val="en-US"/>
                    </w:rPr>
                    <w:t xml:space="preserve">MISSION OF FOREST HILL CHURCH </w:t>
                  </w:r>
                </w:p>
                <w:p w:rsidR="0668F30D" w:rsidP="0668F30D" w:rsidRDefault="0668F30D" w14:paraId="7BF629DA" w14:textId="018A2224">
                  <w:pPr>
                    <w:pStyle w:val="Heading3"/>
                    <w:spacing w:after="60" w:line="259" w:lineRule="auto"/>
                    <w:jc w:val="center"/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</w:pPr>
                  <w:r w:rsidRPr="0668F30D" w:rsidR="0668F30D">
                    <w:rPr>
                      <w:rFonts w:ascii="Century Gothic" w:hAnsi="Century Gothic" w:eastAsia="Century Gothic" w:cs="Century Gothic"/>
                      <w:b w:val="1"/>
                      <w:bCs w:val="1"/>
                      <w:i w:val="0"/>
                      <w:iCs w:val="0"/>
                      <w:caps w:val="0"/>
                      <w:smallCaps w:val="0"/>
                      <w:noProof w:val="0"/>
                      <w:color w:val="636A6B" w:themeColor="text2" w:themeTint="FF" w:themeShade="FF"/>
                      <w:sz w:val="20"/>
                      <w:szCs w:val="20"/>
                      <w:lang w:val="en-US"/>
                    </w:rPr>
                    <w:t>To build bridges that connect everyone to dynamic life in Christ</w:t>
                  </w:r>
                </w:p>
                <w:p w:rsidR="0668F30D" w:rsidP="0668F30D" w:rsidRDefault="0668F30D" w14:paraId="5F5BA1CA" w14:textId="0E47B2FD">
                  <w:pPr>
                    <w:pStyle w:val="Normal"/>
                  </w:pPr>
                </w:p>
                <w:p w:rsidRPr="00A85B6F" w:rsidR="0012003E" w:rsidP="2196D308" w:rsidRDefault="0012003E" w14:paraId="5229B01A" w14:textId="04CEF62A">
                  <w:pPr>
                    <w:pStyle w:val="Heading3"/>
                    <w:jc w:val="left"/>
                    <w:rPr>
                      <w:rFonts w:ascii="Century Gothic" w:hAnsi="Century Gothic" w:eastAsia="Century Gothic" w:cs="Century Gothic"/>
                      <w:szCs w:val="20"/>
                    </w:rPr>
                  </w:pPr>
                </w:p>
              </w:tc>
            </w:tr>
            <w:tr w:rsidRPr="00A85B6F" w:rsidR="00184664" w:rsidTr="0668F30D" w14:paraId="0491C1B1" w14:textId="77777777">
              <w:trPr>
                <w:trHeight w:val="8251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42762BA8" w:rsidP="00721794" w:rsidRDefault="42762BA8" w14:paraId="29CFFE21" w14:textId="03B25189">
                  <w:pPr>
                    <w:pStyle w:val="Heading2"/>
                    <w:spacing w:before="240"/>
                  </w:pPr>
                  <w:r>
                    <w:t>Vision of Connections</w:t>
                  </w:r>
                </w:p>
                <w:p w:rsidR="42762BA8" w:rsidP="42762BA8" w:rsidRDefault="7FEA8BAE" w14:paraId="0AEE5A79" w14:textId="0B192192">
                  <w:pPr>
                    <w:pStyle w:val="Heading2"/>
                    <w:jc w:val="left"/>
                  </w:pPr>
                  <w:r>
                    <w:t xml:space="preserve"> </w:t>
                  </w:r>
                </w:p>
                <w:p w:rsidRPr="00157103" w:rsidR="7FEA8BAE" w:rsidP="7FEA8BAE" w:rsidRDefault="7FEA8BAE" w14:paraId="52E62214" w14:textId="6D3F95D2">
                  <w:pPr>
                    <w:rPr>
                      <w:color w:val="63696A"/>
                      <w:sz w:val="18"/>
                      <w:szCs w:val="18"/>
                    </w:rPr>
                  </w:pPr>
                  <w:r w:rsidRPr="00157103">
                    <w:rPr>
                      <w:rFonts w:eastAsia="-webkit-standard" w:cs="-webkit-standard"/>
                      <w:sz w:val="18"/>
                      <w:szCs w:val="18"/>
                    </w:rPr>
                    <w:t xml:space="preserve">We want to see every person connect with one </w:t>
                  </w:r>
                </w:p>
                <w:p w:rsidRPr="00157103" w:rsidR="7FEA8BAE" w:rsidRDefault="7FEA8BAE" w14:paraId="057F6C43" w14:textId="6CC68FB7">
                  <w:pPr>
                    <w:rPr>
                      <w:sz w:val="18"/>
                      <w:szCs w:val="18"/>
                    </w:rPr>
                  </w:pPr>
                  <w:r w:rsidRPr="00157103">
                    <w:rPr>
                      <w:rFonts w:eastAsia="-webkit-standard" w:cs="-webkit-standard"/>
                      <w:sz w:val="18"/>
                      <w:szCs w:val="18"/>
                    </w:rPr>
                    <w:t xml:space="preserve">another, connect with the mission of FHC, and connect </w:t>
                  </w:r>
                </w:p>
                <w:p w:rsidRPr="00157103" w:rsidR="7FEA8BAE" w:rsidRDefault="7FEA8BAE" w14:paraId="710A4F4F" w14:textId="1B11ECAE">
                  <w:pPr>
                    <w:rPr>
                      <w:sz w:val="18"/>
                      <w:szCs w:val="18"/>
                    </w:rPr>
                  </w:pPr>
                  <w:r w:rsidRPr="00157103">
                    <w:rPr>
                      <w:rFonts w:eastAsia="-webkit-standard" w:cs="-webkit-standard"/>
                      <w:sz w:val="18"/>
                      <w:szCs w:val="18"/>
                    </w:rPr>
                    <w:t>with their own, God -given purpose</w:t>
                  </w:r>
                </w:p>
                <w:p w:rsidR="7FEA8BAE" w:rsidP="7FEA8BAE" w:rsidRDefault="7FEA8BAE" w14:paraId="6B086CF2" w14:textId="077FDFDA">
                  <w:pPr>
                    <w:pStyle w:val="Heading3"/>
                    <w:rPr>
                      <w:rFonts w:ascii="Century Gothic" w:hAnsi="Century Gothic" w:eastAsia="Century Gothic" w:cs="Century Gothic"/>
                      <w:szCs w:val="20"/>
                    </w:rPr>
                  </w:pPr>
                </w:p>
                <w:p w:rsidRPr="00157103" w:rsidR="7FEA8BAE" w:rsidP="00721794" w:rsidRDefault="7FEA8BAE" w14:paraId="0D52F894" w14:textId="20A5C82F">
                  <w:pPr>
                    <w:pStyle w:val="Heading2"/>
                    <w:spacing w:before="240"/>
                    <w:rPr>
                      <w:sz w:val="24"/>
                      <w:szCs w:val="24"/>
                    </w:rPr>
                  </w:pPr>
                  <w:r w:rsidRPr="00157103">
                    <w:rPr>
                      <w:rFonts w:eastAsia="-webkit-standard"/>
                      <w:sz w:val="24"/>
                      <w:szCs w:val="24"/>
                    </w:rPr>
                    <w:t xml:space="preserve">BE PREPARED </w:t>
                  </w:r>
                </w:p>
                <w:p w:rsidRPr="00157103" w:rsidR="7FEA8BAE" w:rsidP="7FEA8BAE" w:rsidRDefault="7FEA8BAE" w14:paraId="49772C44" w14:textId="3F1A6571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color w:val="63696A"/>
                      <w:sz w:val="18"/>
                      <w:szCs w:val="18"/>
                    </w:rPr>
                  </w:pPr>
                  <w:r w:rsidRPr="00157103">
                    <w:rPr>
                      <w:rFonts w:eastAsia="-webkit-standard" w:cs="-webkit-standard"/>
                      <w:sz w:val="18"/>
                      <w:szCs w:val="18"/>
                    </w:rPr>
                    <w:t xml:space="preserve">Be early and in place </w:t>
                  </w:r>
                </w:p>
                <w:p w:rsidRPr="00157103" w:rsidR="7FEA8BAE" w:rsidP="7FEA8BAE" w:rsidRDefault="7FEA8BAE" w14:paraId="621A0677" w14:textId="0B54E62F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color w:val="63696A"/>
                      <w:sz w:val="18"/>
                      <w:szCs w:val="18"/>
                    </w:rPr>
                  </w:pPr>
                  <w:r w:rsidRPr="00157103">
                    <w:rPr>
                      <w:rFonts w:eastAsia="-webkit-standard" w:cs="-webkit-standard"/>
                      <w:sz w:val="18"/>
                      <w:szCs w:val="18"/>
                    </w:rPr>
                    <w:t xml:space="preserve">Wear your t-shirt and nametag </w:t>
                  </w:r>
                </w:p>
                <w:p w:rsidRPr="00157103" w:rsidR="7FEA8BAE" w:rsidP="7FEA8BAE" w:rsidRDefault="7FEA8BAE" w14:paraId="5FD986F9" w14:textId="0571D27F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  <w:rPr>
                      <w:color w:val="63696A"/>
                      <w:sz w:val="18"/>
                      <w:szCs w:val="18"/>
                    </w:rPr>
                  </w:pPr>
                  <w:r w:rsidRPr="00157103">
                    <w:rPr>
                      <w:rFonts w:eastAsia="-webkit-standard" w:cs="-webkit-standard"/>
                      <w:sz w:val="18"/>
                      <w:szCs w:val="18"/>
                    </w:rPr>
                    <w:t xml:space="preserve">Attend volunteer training events and weekly huddles </w:t>
                  </w:r>
                </w:p>
                <w:p w:rsidRPr="00157103" w:rsidR="7FEA8BAE" w:rsidP="7FEA8BAE" w:rsidRDefault="7FEA8BAE" w14:paraId="1FA190CB" w14:textId="0210ADFC">
                  <w:pPr>
                    <w:pStyle w:val="ListParagraph"/>
                    <w:numPr>
                      <w:ilvl w:val="0"/>
                      <w:numId w:val="9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157103">
                    <w:rPr>
                      <w:rFonts w:eastAsia="-webkit-standard" w:cs="-webkit-standard"/>
                      <w:sz w:val="18"/>
                      <w:szCs w:val="18"/>
                    </w:rPr>
                    <w:t>Communicate with your leaders (emails, availability etc.)</w:t>
                  </w:r>
                </w:p>
                <w:p w:rsidRPr="00157103" w:rsidR="00184664" w:rsidP="00721794" w:rsidRDefault="2196D308" w14:paraId="32E898EE" w14:textId="537E401F">
                  <w:pPr>
                    <w:pStyle w:val="Heading2"/>
                    <w:spacing w:before="240"/>
                    <w:rPr>
                      <w:color w:val="808080" w:themeColor="background1" w:themeShade="80"/>
                      <w:sz w:val="24"/>
                      <w:szCs w:val="24"/>
                    </w:rPr>
                  </w:pPr>
                  <w:r w:rsidRPr="00157103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things to </w:t>
                  </w:r>
                  <w:r w:rsidRPr="00157103" w:rsidR="00721794">
                    <w:rPr>
                      <w:color w:val="808080" w:themeColor="background1" w:themeShade="80"/>
                      <w:sz w:val="24"/>
                      <w:szCs w:val="24"/>
                    </w:rPr>
                    <w:t>KNOW (fort Mill)</w:t>
                  </w:r>
                </w:p>
                <w:p w:rsidR="00184664" w:rsidP="00223D28" w:rsidRDefault="00184664" w14:paraId="203FA021" w14:textId="77777777">
                  <w:pPr>
                    <w:pStyle w:val="Heading3"/>
                    <w:jc w:val="both"/>
                  </w:pPr>
                </w:p>
                <w:p w:rsidRPr="00721794" w:rsidR="002015A9" w:rsidP="002015A9" w:rsidRDefault="1DAE341E" w14:paraId="537AE106" w14:textId="31617646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21794">
                    <w:rPr>
                      <w:sz w:val="18"/>
                      <w:szCs w:val="18"/>
                    </w:rPr>
                    <w:t>Check-in new fam</w:t>
                  </w:r>
                  <w:r w:rsidRPr="00721794" w:rsidR="00721794">
                    <w:rPr>
                      <w:sz w:val="18"/>
                      <w:szCs w:val="18"/>
                    </w:rPr>
                    <w:t>ilies at the New Family Check In</w:t>
                  </w:r>
                </w:p>
                <w:p w:rsidRPr="00721794" w:rsidR="002015A9" w:rsidP="00157103" w:rsidRDefault="1DAE341E" w14:paraId="361FB2D6" w14:textId="08C7B886">
                  <w:pPr>
                    <w:pStyle w:val="ListParagraph"/>
                    <w:numPr>
                      <w:ilvl w:val="1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668F30D" w:rsidR="0668F30D">
                    <w:rPr>
                      <w:sz w:val="18"/>
                      <w:szCs w:val="18"/>
                    </w:rPr>
                    <w:t xml:space="preserve">Take families to </w:t>
                  </w:r>
                  <w:proofErr w:type="spellStart"/>
                  <w:r w:rsidRPr="0668F30D" w:rsidR="0668F30D">
                    <w:rPr>
                      <w:sz w:val="18"/>
                      <w:szCs w:val="18"/>
                    </w:rPr>
                    <w:t>Kids@FHC</w:t>
                  </w:r>
                  <w:proofErr w:type="spellEnd"/>
                  <w:r w:rsidRPr="0668F30D" w:rsidR="0668F30D">
                    <w:rPr>
                      <w:sz w:val="18"/>
                      <w:szCs w:val="18"/>
                    </w:rPr>
                    <w:t xml:space="preserve"> area </w:t>
                  </w:r>
                </w:p>
                <w:p w:rsidRPr="00721794" w:rsidR="002015A9" w:rsidP="00157103" w:rsidRDefault="00157103" w14:paraId="6137B9BF" w14:textId="213831EC">
                  <w:pPr>
                    <w:pStyle w:val="ListParagraph"/>
                    <w:numPr>
                      <w:ilvl w:val="1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 you walk families, point out key areas (bathrooms, etc.)</w:t>
                  </w:r>
                </w:p>
                <w:p w:rsidRPr="00721794" w:rsidR="002015A9" w:rsidP="00157103" w:rsidRDefault="1DAE341E" w14:paraId="38C79481" w14:textId="5E6791D4">
                  <w:pPr>
                    <w:pStyle w:val="ListParagraph"/>
                    <w:numPr>
                      <w:ilvl w:val="1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21794">
                    <w:rPr>
                      <w:sz w:val="18"/>
                      <w:szCs w:val="18"/>
                    </w:rPr>
                    <w:t xml:space="preserve">Bring </w:t>
                  </w:r>
                  <w:r w:rsidR="00157103">
                    <w:rPr>
                      <w:sz w:val="18"/>
                      <w:szCs w:val="18"/>
                    </w:rPr>
                    <w:t>parents</w:t>
                  </w:r>
                  <w:r w:rsidRPr="00721794">
                    <w:rPr>
                      <w:sz w:val="18"/>
                      <w:szCs w:val="18"/>
                    </w:rPr>
                    <w:t xml:space="preserve"> back to the sanctuary </w:t>
                  </w:r>
                  <w:r w:rsidRPr="00721794" w:rsidR="00721794">
                    <w:rPr>
                      <w:sz w:val="18"/>
                      <w:szCs w:val="18"/>
                    </w:rPr>
                    <w:t xml:space="preserve">and alert a </w:t>
                  </w:r>
                  <w:r w:rsidR="00732384">
                    <w:rPr>
                      <w:sz w:val="18"/>
                      <w:szCs w:val="18"/>
                    </w:rPr>
                    <w:t xml:space="preserve">Sanctuary Host </w:t>
                  </w:r>
                  <w:r w:rsidRPr="00721794" w:rsidR="00721794">
                    <w:rPr>
                      <w:sz w:val="18"/>
                      <w:szCs w:val="18"/>
                    </w:rPr>
                    <w:t xml:space="preserve">that you have someone new </w:t>
                  </w:r>
                </w:p>
                <w:p w:rsidRPr="00721794" w:rsidR="00721794" w:rsidP="002015A9" w:rsidRDefault="00721794" w14:paraId="10B0EB90" w14:textId="3A1D9253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21794">
                    <w:rPr>
                      <w:sz w:val="18"/>
                      <w:szCs w:val="18"/>
                    </w:rPr>
                    <w:t>If applicable</w:t>
                  </w:r>
                  <w:r w:rsidR="00157103">
                    <w:rPr>
                      <w:sz w:val="18"/>
                      <w:szCs w:val="18"/>
                    </w:rPr>
                    <w:t>,</w:t>
                  </w:r>
                  <w:r w:rsidRPr="00721794">
                    <w:rPr>
                      <w:sz w:val="18"/>
                      <w:szCs w:val="18"/>
                    </w:rPr>
                    <w:t xml:space="preserve"> ask them to fill out a </w:t>
                  </w:r>
                  <w:r w:rsidR="00157103">
                    <w:rPr>
                      <w:sz w:val="18"/>
                      <w:szCs w:val="18"/>
                    </w:rPr>
                    <w:t>C</w:t>
                  </w:r>
                  <w:r w:rsidRPr="00721794">
                    <w:rPr>
                      <w:sz w:val="18"/>
                      <w:szCs w:val="18"/>
                    </w:rPr>
                    <w:t xml:space="preserve">onnect </w:t>
                  </w:r>
                  <w:r w:rsidR="00157103">
                    <w:rPr>
                      <w:sz w:val="18"/>
                      <w:szCs w:val="18"/>
                    </w:rPr>
                    <w:t>C</w:t>
                  </w:r>
                  <w:r w:rsidRPr="00721794">
                    <w:rPr>
                      <w:sz w:val="18"/>
                      <w:szCs w:val="18"/>
                    </w:rPr>
                    <w:t>ard and give them a Newcomer Gift.</w:t>
                  </w:r>
                </w:p>
                <w:p w:rsidRPr="00721794" w:rsidR="002015A9" w:rsidP="002015A9" w:rsidRDefault="1DAE341E" w14:paraId="676F7439" w14:textId="77777777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21794">
                    <w:rPr>
                      <w:sz w:val="18"/>
                      <w:szCs w:val="18"/>
                    </w:rPr>
                    <w:t>Write note to family</w:t>
                  </w:r>
                  <w:r w:rsidRPr="00721794" w:rsidR="00721794">
                    <w:rPr>
                      <w:sz w:val="18"/>
                      <w:szCs w:val="18"/>
                    </w:rPr>
                    <w:t xml:space="preserve"> to thank them for coming and we hope to see them again!</w:t>
                  </w:r>
                </w:p>
                <w:p w:rsidRPr="00A85B6F" w:rsidR="00721794" w:rsidP="002015A9" w:rsidRDefault="00721794" w14:paraId="39C98F78" w14:textId="485F6024">
                  <w:pPr>
                    <w:pStyle w:val="ListParagraph"/>
                    <w:numPr>
                      <w:ilvl w:val="0"/>
                      <w:numId w:val="7"/>
                    </w:numPr>
                    <w:jc w:val="left"/>
                    <w:rPr/>
                  </w:pPr>
                  <w:r w:rsidRPr="0668F30D" w:rsidR="0668F30D">
                    <w:rPr>
                      <w:sz w:val="18"/>
                      <w:szCs w:val="18"/>
                    </w:rPr>
                    <w:t>Become knowledgeable of what’s happening around Forest Hill, like New Guest events, Bridge Group Launch and other ways people may connect.</w:t>
                  </w:r>
                </w:p>
              </w:tc>
            </w:tr>
            <w:tr w:rsidRPr="00A85B6F" w:rsidR="00157103" w:rsidTr="0668F30D" w14:paraId="36BFF3B6" w14:textId="77777777">
              <w:trPr>
                <w:trHeight w:val="8251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left w:val="single" w:color="FFD556" w:themeColor="accent1" w:sz="12" w:space="0"/>
                    <w:bottom w:val="single" w:color="FFD556" w:themeColor="accent1" w:sz="12" w:space="0"/>
                    <w:right w:val="nil"/>
                  </w:tcBorders>
                  <w:tcMar>
                    <w:top w:w="245" w:type="dxa"/>
                  </w:tcMar>
                </w:tcPr>
                <w:p w:rsidR="00157103" w:rsidP="00157103" w:rsidRDefault="00157103" w14:paraId="75C236DF" w14:textId="77777777">
                  <w:pPr>
                    <w:pStyle w:val="Heading2"/>
                    <w:spacing w:before="240"/>
                    <w:jc w:val="both"/>
                  </w:pPr>
                  <w:bookmarkStart w:name="_GoBack" w:id="0"/>
                  <w:bookmarkEnd w:id="0"/>
                </w:p>
              </w:tc>
            </w:tr>
          </w:tbl>
          <w:p w:rsidRPr="00A85B6F" w:rsidR="00184664" w:rsidP="00CC7AD0" w:rsidRDefault="00184664" w14:paraId="66C067A2" w14:textId="77777777"/>
        </w:tc>
        <w:tc>
          <w:tcPr>
            <w:tcW w:w="4452" w:type="dxa"/>
            <w:tcBorders>
              <w:left w:val="single" w:color="FFD556" w:themeColor="accent1" w:sz="12" w:space="0"/>
            </w:tcBorders>
            <w:tcMar/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Pr="00A85B6F" w:rsidR="00184664" w:rsidTr="0668F30D" w14:paraId="5855B4D6" w14:textId="77777777">
              <w:trPr>
                <w:trHeight w:val="4746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33531A" w:rsidP="002015A9" w:rsidRDefault="0033531A" w14:paraId="1045AB86" w14:textId="4EE9784C">
                  <w:pPr>
                    <w:pStyle w:val="Heading2"/>
                  </w:pPr>
                  <w:r>
                    <w:lastRenderedPageBreak/>
                    <w:t>Skills</w:t>
                  </w:r>
                </w:p>
                <w:p w:rsidR="002D6B46" w:rsidP="002D6B46" w:rsidRDefault="002D6B46" w14:paraId="5BD1E342" w14:textId="77777777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Be friendly, welcoming, a good listener, &amp; ask good ice breaking questions (How did you hear about FHC?</w:t>
                  </w:r>
                </w:p>
                <w:p w:rsidR="0033531A" w:rsidP="002D6B46" w:rsidRDefault="0033531A" w14:paraId="1E0841EE" w14:textId="005A416A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  <w:rPr/>
                  </w:pPr>
                  <w:r w:rsidR="0668F30D">
                    <w:rPr/>
                    <w:t>Able to articulate the ways newcomers can connect to community &amp; ministries at FHC (New Guest Gatherings, Bridge Groups, Serving, Care &amp; Counseling, etc.)</w:t>
                  </w:r>
                </w:p>
                <w:p w:rsidRPr="00A85B6F" w:rsidR="0033531A" w:rsidP="0033531A" w:rsidRDefault="0033531A" w14:paraId="3DD610F7" w14:textId="77777777">
                  <w:pPr>
                    <w:pStyle w:val="Heading3"/>
                    <w:numPr>
                      <w:ilvl w:val="0"/>
                      <w:numId w:val="4"/>
                    </w:numPr>
                    <w:jc w:val="left"/>
                  </w:pPr>
                  <w:r>
                    <w:t>Alert &amp; takes initiative in creating conversation</w:t>
                  </w:r>
                </w:p>
              </w:tc>
            </w:tr>
            <w:tr w:rsidRPr="00A85B6F" w:rsidR="00184664" w:rsidTr="0668F30D" w14:paraId="01177AD4" w14:textId="77777777">
              <w:trPr>
                <w:trHeight w:val="5790" w:hRule="exact"/>
              </w:trPr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</w:tcBorders>
                  <w:tcMar/>
                </w:tcPr>
                <w:p w:rsidR="00184664" w:rsidP="00CC7AD0" w:rsidRDefault="00184664" w14:paraId="6B075F2A" w14:textId="77777777"/>
                <w:p w:rsidRPr="00157103" w:rsidR="0033531A" w:rsidP="3C33BA1A" w:rsidRDefault="3C33BA1A" w14:paraId="0E610AF9" w14:textId="36D6B1CA">
                  <w:pPr>
                    <w:rPr>
                      <w:rFonts w:ascii="Century Gothic" w:hAnsi="Century Gothic" w:eastAsia="Century Gothic" w:cs="Century Gothic"/>
                      <w:sz w:val="26"/>
                      <w:szCs w:val="26"/>
                    </w:rPr>
                  </w:pPr>
                  <w:r w:rsidRPr="00157103">
                    <w:rPr>
                      <w:rFonts w:ascii="Century Gothic" w:hAnsi="Century Gothic" w:eastAsia="Century Gothic" w:cs="Century Gothic"/>
                      <w:sz w:val="26"/>
                      <w:szCs w:val="26"/>
                    </w:rPr>
                    <w:t>HOW TO WIN</w:t>
                  </w:r>
                </w:p>
                <w:p w:rsidRPr="00A85B6F" w:rsidR="0033531A" w:rsidP="3C33BA1A" w:rsidRDefault="0033531A" w14:paraId="0E3CA875" w14:textId="2A2CFC29">
                  <w:pPr>
                    <w:rPr>
                      <w:rFonts w:ascii="Century Gothic" w:hAnsi="Century Gothic" w:eastAsia="Century Gothic" w:cs="Century Gothic"/>
                      <w:sz w:val="22"/>
                      <w:szCs w:val="22"/>
                    </w:rPr>
                  </w:pPr>
                </w:p>
                <w:p w:rsidRPr="00157103" w:rsidR="0033531A" w:rsidP="00157103" w:rsidRDefault="2196D308" w14:paraId="2EBE7DE9" w14:textId="50EF0F7C">
                  <w:pPr>
                    <w:jc w:val="left"/>
                    <w:rPr>
                      <w:b/>
                      <w:color w:val="63696A"/>
                    </w:rPr>
                  </w:pPr>
                  <w:r w:rsidRPr="00157103">
                    <w:rPr>
                      <w:rFonts w:ascii="Century Gothic" w:hAnsi="Century Gothic" w:eastAsia="Century Gothic" w:cs="Century Gothic"/>
                      <w:color w:val="63696A"/>
                      <w:sz w:val="22"/>
                      <w:szCs w:val="22"/>
                    </w:rPr>
                    <w:t xml:space="preserve"> </w:t>
                  </w:r>
                  <w:r w:rsidRPr="00157103" w:rsidR="00721794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Show </w:t>
                  </w:r>
                  <w:r w:rsidRPr="00157103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Sacrificial Kindness</w:t>
                  </w:r>
                </w:p>
                <w:p w:rsidRPr="00157103" w:rsidR="0033531A" w:rsidP="3C33BA1A" w:rsidRDefault="00721794" w14:paraId="62155F99" w14:textId="1C514406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157103">
                    <w:rPr>
                      <w:rFonts w:ascii="Century Gothic" w:hAnsi="Century Gothic" w:eastAsia="Century Gothic" w:cs="Century Gothic"/>
                    </w:rPr>
                    <w:t>Talk to two people you don’t know</w:t>
                  </w:r>
                </w:p>
                <w:p w:rsidRPr="00157103" w:rsidR="00721794" w:rsidP="3C33BA1A" w:rsidRDefault="00721794" w14:paraId="74AB5A04" w14:textId="5D77C486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157103">
                    <w:t>Take it outside the church walls</w:t>
                  </w:r>
                </w:p>
                <w:p w:rsidRPr="00157103" w:rsidR="0033531A" w:rsidP="3C33BA1A" w:rsidRDefault="0033531A" w14:paraId="1EDD40CB" w14:textId="60BFF37B">
                  <w:pPr>
                    <w:ind w:left="360"/>
                    <w:jc w:val="left"/>
                    <w:rPr>
                      <w:rFonts w:ascii="Century Gothic" w:hAnsi="Century Gothic" w:eastAsia="Century Gothic" w:cs="Century Gothic"/>
                    </w:rPr>
                  </w:pPr>
                </w:p>
                <w:p w:rsidRPr="00157103" w:rsidR="0033531A" w:rsidP="00157103" w:rsidRDefault="00721794" w14:paraId="5C1DC5F4" w14:textId="64199451">
                  <w:pPr>
                    <w:jc w:val="left"/>
                    <w:rPr>
                      <w:b/>
                      <w:color w:val="63696A"/>
                    </w:rPr>
                  </w:pPr>
                  <w:r w:rsidRPr="00157103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Have </w:t>
                  </w:r>
                  <w:r w:rsidRPr="00157103" w:rsidR="2196D308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Courageous Curiosity</w:t>
                  </w:r>
                </w:p>
                <w:p w:rsidRPr="00157103" w:rsidR="0033531A" w:rsidP="3C33BA1A" w:rsidRDefault="3C33BA1A" w14:paraId="75C80EE1" w14:textId="68F08118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  <w:rPr/>
                  </w:pPr>
                  <w:r w:rsidRPr="0668F30D" w:rsidR="0668F30D">
                    <w:rPr>
                      <w:rFonts w:ascii="Century Gothic" w:hAnsi="Century Gothic" w:eastAsia="Century Gothic" w:cs="Century Gothic"/>
                    </w:rPr>
                    <w:t>Take the initiative</w:t>
                  </w:r>
                </w:p>
                <w:p w:rsidRPr="00157103" w:rsidR="0033531A" w:rsidP="3C33BA1A" w:rsidRDefault="3C33BA1A" w14:paraId="056D5E6A" w14:textId="5DF802D9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157103">
                    <w:rPr>
                      <w:rFonts w:ascii="Century Gothic" w:hAnsi="Century Gothic" w:eastAsia="Century Gothic" w:cs="Century Gothic"/>
                    </w:rPr>
                    <w:t>Start a conversation</w:t>
                  </w:r>
                </w:p>
                <w:p w:rsidRPr="00157103" w:rsidR="0033531A" w:rsidP="3C33BA1A" w:rsidRDefault="0033531A" w14:paraId="24943246" w14:textId="09710BE8">
                  <w:pPr>
                    <w:jc w:val="left"/>
                    <w:rPr>
                      <w:rFonts w:ascii="Century Gothic" w:hAnsi="Century Gothic" w:eastAsia="Century Gothic" w:cs="Century Gothic"/>
                    </w:rPr>
                  </w:pPr>
                </w:p>
                <w:p w:rsidRPr="00157103" w:rsidR="0033531A" w:rsidP="00157103" w:rsidRDefault="00721794" w14:paraId="53A45A8A" w14:textId="32D0C3BA">
                  <w:pPr>
                    <w:jc w:val="left"/>
                    <w:rPr>
                      <w:b/>
                      <w:color w:val="63696A"/>
                    </w:rPr>
                  </w:pPr>
                  <w:r w:rsidRPr="00157103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 xml:space="preserve">Make </w:t>
                  </w:r>
                  <w:r w:rsidRPr="00157103" w:rsidR="2196D308">
                    <w:rPr>
                      <w:rFonts w:ascii="Century Gothic" w:hAnsi="Century Gothic" w:eastAsia="Century Gothic" w:cs="Century Gothic"/>
                      <w:b/>
                      <w:color w:val="63696A"/>
                    </w:rPr>
                    <w:t>Memorable moments</w:t>
                  </w:r>
                </w:p>
                <w:p w:rsidRPr="00157103" w:rsidR="00157103" w:rsidP="00157103" w:rsidRDefault="3C33BA1A" w14:paraId="57BE77A6" w14:textId="77777777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157103">
                    <w:rPr>
                      <w:rFonts w:ascii="Century Gothic" w:hAnsi="Century Gothic" w:eastAsia="Century Gothic" w:cs="Century Gothic"/>
                    </w:rPr>
                    <w:t>Walk with a guest</w:t>
                  </w:r>
                </w:p>
                <w:p w:rsidRPr="00A85B6F" w:rsidR="0033531A" w:rsidP="00157103" w:rsidRDefault="3C33BA1A" w14:paraId="48CD2529" w14:textId="16445D5D">
                  <w:pPr>
                    <w:pStyle w:val="ListParagraph"/>
                    <w:numPr>
                      <w:ilvl w:val="0"/>
                      <w:numId w:val="2"/>
                    </w:numPr>
                    <w:jc w:val="left"/>
                  </w:pPr>
                  <w:r w:rsidRPr="00157103">
                    <w:rPr>
                      <w:rFonts w:ascii="Century Gothic" w:hAnsi="Century Gothic" w:eastAsia="Century Gothic" w:cs="Century Gothic"/>
                    </w:rPr>
                    <w:t>See and help meet needs</w:t>
                  </w:r>
                </w:p>
              </w:tc>
            </w:tr>
            <w:tr w:rsidRPr="00A85B6F" w:rsidR="00184664" w:rsidTr="0668F30D" w14:paraId="7AFFB3E4" w14:textId="77777777">
              <w:tc>
                <w:tcPr>
                  <w:tcW w:w="5000" w:type="pct"/>
                  <w:tcBorders>
                    <w:top w:val="single" w:color="FFD556" w:themeColor="accent1" w:sz="12" w:space="0"/>
                    <w:bottom w:val="single" w:color="FFD556" w:themeColor="accent1" w:sz="12" w:space="0"/>
                    <w:right w:val="single" w:color="FFD556" w:themeColor="accent1" w:sz="12" w:space="0"/>
                  </w:tcBorders>
                  <w:tcMar/>
                </w:tcPr>
                <w:p w:rsidRPr="00A85B6F" w:rsidR="00184664" w:rsidP="00CC7AD0" w:rsidRDefault="00184664" w14:paraId="7CCFBDD3" w14:textId="77777777">
                  <w:pPr>
                    <w:pStyle w:val="Heading2"/>
                  </w:pPr>
                </w:p>
                <w:p w:rsidRPr="00A85B6F" w:rsidR="004670DD" w:rsidP="004670DD" w:rsidRDefault="004670DD" w14:paraId="48B24B4D" w14:textId="77777777">
                  <w:pPr>
                    <w:pStyle w:val="Heading3"/>
                  </w:pPr>
                </w:p>
              </w:tc>
            </w:tr>
          </w:tbl>
          <w:p w:rsidRPr="00A85B6F" w:rsidR="00184664" w:rsidP="00CC7AD0" w:rsidRDefault="00184664" w14:paraId="3EA539C0" w14:textId="77777777"/>
        </w:tc>
      </w:tr>
    </w:tbl>
    <w:p w:rsidRPr="00A85B6F" w:rsidR="00BA68C1" w:rsidP="004670DD" w:rsidRDefault="00BA68C1" w14:paraId="55CB17A2" w14:textId="77777777">
      <w:pPr>
        <w:pStyle w:val="NoSpacing"/>
      </w:pPr>
    </w:p>
    <w:sectPr w:rsidRPr="00A85B6F" w:rsidR="00BA68C1" w:rsidSect="004670DD">
      <w:footerReference w:type="default" r:id="rId7"/>
      <w:headerReference w:type="first" r:id="rId8"/>
      <w:pgSz w:w="12240" w:h="15840" w:orient="portrait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82" w:rsidP="008B2920" w:rsidRDefault="00692C82" w14:paraId="056F4A01" w14:textId="77777777">
      <w:pPr>
        <w:spacing w:after="0" w:line="240" w:lineRule="auto"/>
      </w:pPr>
      <w:r>
        <w:separator/>
      </w:r>
    </w:p>
  </w:endnote>
  <w:endnote w:type="continuationSeparator" w:id="0">
    <w:p w:rsidR="00692C82" w:rsidP="008B2920" w:rsidRDefault="00692C82" w14:paraId="7BAC31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P="00853CE2" w:rsidRDefault="00853CE2" w14:paraId="5F529D8C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82" w:rsidP="008B2920" w:rsidRDefault="00692C82" w14:paraId="3DC66837" w14:textId="77777777">
      <w:pPr>
        <w:spacing w:after="0" w:line="240" w:lineRule="auto"/>
      </w:pPr>
      <w:r>
        <w:separator/>
      </w:r>
    </w:p>
  </w:footnote>
  <w:footnote w:type="continuationSeparator" w:id="0">
    <w:p w:rsidR="00692C82" w:rsidP="008B2920" w:rsidRDefault="00692C82" w14:paraId="250361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color="FFD556" w:themeColor="accent1" w:sz="12" w:space="0"/>
        <w:left w:val="single" w:color="FFD556" w:themeColor="accent1" w:sz="12" w:space="0"/>
        <w:bottom w:val="single" w:color="FFD556" w:themeColor="accent1" w:sz="12" w:space="0"/>
        <w:right w:val="single" w:color="FFD556" w:themeColor="accent1" w:sz="12" w:space="0"/>
        <w:insideH w:val="single" w:color="FFD556" w:themeColor="accent1" w:sz="12" w:space="0"/>
        <w:insideV w:val="single" w:color="FFD556" w:themeColor="accent1" w:sz="12" w:space="0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:rsidTr="00142F58" w14:paraId="1B64F9BF" w14:textId="77777777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color="FFD556" w:themeColor="accent1" w:sz="12" w:space="0"/>
              </w:tcBorders>
            </w:tcPr>
            <w:p w:rsidR="00A85B6F" w:rsidP="00A85B6F" w:rsidRDefault="000A1D73" w14:paraId="79CBD2DA" w14:textId="19ACE89D">
              <w:pPr>
                <w:pStyle w:val="Heading1"/>
              </w:pPr>
              <w:r>
                <w:t xml:space="preserve">NEwcomer </w:t>
              </w:r>
              <w:r w:rsidR="00847A3B">
                <w:t>Host</w:t>
              </w:r>
            </w:p>
          </w:tc>
        </w:sdtContent>
      </w:sdt>
    </w:tr>
    <w:tr w:rsidR="00142F58" w:rsidTr="00142F58" w14:paraId="7256657C" w14:textId="77777777">
      <w:trPr>
        <w:trHeight w:val="72" w:hRule="exact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P="00142F58" w:rsidRDefault="00142F58" w14:paraId="0BCDD44E" w14:textId="77777777"/>
      </w:tc>
    </w:tr>
  </w:tbl>
  <w:p w:rsidR="00BD5EFB" w:rsidRDefault="00BD5EFB" w14:paraId="77804C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5539"/>
    <w:multiLevelType w:val="hybridMultilevel"/>
    <w:tmpl w:val="439415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833A9D"/>
    <w:multiLevelType w:val="hybridMultilevel"/>
    <w:tmpl w:val="CD50FB82"/>
    <w:lvl w:ilvl="0" w:tplc="3DBCB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BEC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EA9F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18C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14E1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E681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9C7A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820A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7C7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FC4B88"/>
    <w:multiLevelType w:val="hybridMultilevel"/>
    <w:tmpl w:val="ACA49D52"/>
    <w:lvl w:ilvl="0" w:tplc="F02EC3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E4CA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F42B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A440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F485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A09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FE69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2CB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B2C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837247"/>
    <w:multiLevelType w:val="hybridMultilevel"/>
    <w:tmpl w:val="D604EE7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7A566C"/>
    <w:multiLevelType w:val="hybridMultilevel"/>
    <w:tmpl w:val="80E69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5451C7"/>
    <w:multiLevelType w:val="hybridMultilevel"/>
    <w:tmpl w:val="FB42C8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A7691A"/>
    <w:multiLevelType w:val="hybridMultilevel"/>
    <w:tmpl w:val="9CC4945C"/>
    <w:lvl w:ilvl="0" w:tplc="238876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BEB4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0AB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5ED6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9C98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C25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2817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B8DD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F2DE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7F04"/>
    <w:rsid w:val="000A1D73"/>
    <w:rsid w:val="000A378C"/>
    <w:rsid w:val="0010042F"/>
    <w:rsid w:val="0012003E"/>
    <w:rsid w:val="00135C2C"/>
    <w:rsid w:val="00142F58"/>
    <w:rsid w:val="00153ED4"/>
    <w:rsid w:val="00157103"/>
    <w:rsid w:val="00184664"/>
    <w:rsid w:val="001C7765"/>
    <w:rsid w:val="001F60D3"/>
    <w:rsid w:val="002015A9"/>
    <w:rsid w:val="0020741F"/>
    <w:rsid w:val="00223D28"/>
    <w:rsid w:val="0027115C"/>
    <w:rsid w:val="0027176F"/>
    <w:rsid w:val="00293B83"/>
    <w:rsid w:val="002D6B46"/>
    <w:rsid w:val="0033531A"/>
    <w:rsid w:val="003550C1"/>
    <w:rsid w:val="00390414"/>
    <w:rsid w:val="003D6752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92C82"/>
    <w:rsid w:val="006A3CE7"/>
    <w:rsid w:val="006E5FD2"/>
    <w:rsid w:val="006F1734"/>
    <w:rsid w:val="00721794"/>
    <w:rsid w:val="00732384"/>
    <w:rsid w:val="00761993"/>
    <w:rsid w:val="00781D13"/>
    <w:rsid w:val="00783C41"/>
    <w:rsid w:val="00787503"/>
    <w:rsid w:val="00792967"/>
    <w:rsid w:val="007E7032"/>
    <w:rsid w:val="00833359"/>
    <w:rsid w:val="00847A3B"/>
    <w:rsid w:val="00853CE2"/>
    <w:rsid w:val="00860491"/>
    <w:rsid w:val="00887A77"/>
    <w:rsid w:val="00893C19"/>
    <w:rsid w:val="008B2920"/>
    <w:rsid w:val="008B2DF7"/>
    <w:rsid w:val="008C7609"/>
    <w:rsid w:val="008F54D3"/>
    <w:rsid w:val="00905520"/>
    <w:rsid w:val="009244EC"/>
    <w:rsid w:val="0096337B"/>
    <w:rsid w:val="009814C0"/>
    <w:rsid w:val="00984A27"/>
    <w:rsid w:val="00984FF6"/>
    <w:rsid w:val="00A213B1"/>
    <w:rsid w:val="00A85B6F"/>
    <w:rsid w:val="00A915C8"/>
    <w:rsid w:val="00AA3476"/>
    <w:rsid w:val="00AA6B7B"/>
    <w:rsid w:val="00AB1CF8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A299F"/>
    <w:rsid w:val="00DF6A6F"/>
    <w:rsid w:val="00E20402"/>
    <w:rsid w:val="00E27B07"/>
    <w:rsid w:val="00E928A3"/>
    <w:rsid w:val="00F012EB"/>
    <w:rsid w:val="00F67FBA"/>
    <w:rsid w:val="00F879CE"/>
    <w:rsid w:val="00FB4333"/>
    <w:rsid w:val="00FE1639"/>
    <w:rsid w:val="0668F30D"/>
    <w:rsid w:val="1DAE341E"/>
    <w:rsid w:val="2196D308"/>
    <w:rsid w:val="3C33BA1A"/>
    <w:rsid w:val="42762BA8"/>
    <w:rsid w:val="675B2C61"/>
    <w:rsid w:val="7FEA8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770B6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hAnsiTheme="majorHAnsi"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4664"/>
    <w:rPr>
      <w:rFonts w:asciiTheme="majorHAnsi" w:hAnsiTheme="majorHAnsi" w:eastAsiaTheme="majorEastAsia" w:cstheme="majorBidi"/>
      <w:caps/>
      <w:color w:val="404040" w:themeColor="text1" w:themeTint="BF"/>
      <w:spacing w:val="80"/>
      <w:sz w:val="4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67FBA"/>
    <w:rPr>
      <w:rFonts w:asciiTheme="majorHAnsi" w:hAnsiTheme="majorHAnsi" w:eastAsiaTheme="majorEastAsia" w:cstheme="majorBidi"/>
      <w:caps/>
      <w:spacing w:val="50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814C0"/>
    <w:rPr>
      <w:rFonts w:asciiTheme="majorHAnsi" w:hAnsiTheme="majorHAnsi" w:eastAsiaTheme="majorEastAsia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0920"/>
  </w:style>
  <w:style w:type="character" w:styleId="Heading4Char" w:customStyle="1">
    <w:name w:val="Heading 4 Char"/>
    <w:basedOn w:val="DefaultParagraphFont"/>
    <w:link w:val="Heading4"/>
    <w:uiPriority w:val="9"/>
    <w:semiHidden/>
    <w:rsid w:val="00905520"/>
    <w:rPr>
      <w:rFonts w:asciiTheme="majorHAnsi" w:hAnsiTheme="majorHAnsi" w:eastAsiaTheme="majorEastAsia" w:cstheme="majorBidi"/>
      <w:i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05520"/>
    <w:rPr>
      <w:rFonts w:asciiTheme="majorHAnsi" w:hAnsiTheme="majorHAnsi" w:eastAsiaTheme="majorEastAsia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BD34A5"/>
    <w:rPr>
      <w:rFonts w:asciiTheme="majorHAnsi" w:hAnsiTheme="majorHAnsi" w:eastAsiaTheme="majorEastAsia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1019a16961fb4ec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f4fd-f289-40b6-99bd-2bc5f3023606}"/>
      </w:docPartPr>
      <w:docPartBody>
        <w:p w14:paraId="6D25EF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{E571B4FB-EC54-274E-8F59-727526E272EB}tf16392742.dotx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NEwcomer Host</dc:creator>
  <keywords/>
  <dc:description/>
  <lastModifiedBy>Quinlan Lee</lastModifiedBy>
  <revision>20</revision>
  <lastPrinted>2018-02-25T13:03:00.0000000Z</lastPrinted>
  <dcterms:created xsi:type="dcterms:W3CDTF">2018-02-25T13:04:00.0000000Z</dcterms:created>
  <dcterms:modified xsi:type="dcterms:W3CDTF">2021-10-12T15:10:14.2864798Z</dcterms:modified>
</coreProperties>
</file>